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F9" w:rsidRDefault="00BC30F9" w:rsidP="00BC30F9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BC30F9" w:rsidRDefault="00BC30F9" w:rsidP="00BC30F9">
      <w:pPr>
        <w:rPr>
          <w:sz w:val="28"/>
          <w:szCs w:val="28"/>
        </w:rPr>
      </w:pPr>
    </w:p>
    <w:p w:rsidR="00BC30F9" w:rsidRPr="00E25BF7" w:rsidRDefault="00BC30F9" w:rsidP="00BC30F9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BC30F9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432F31" w:rsidRDefault="00BC30F9" w:rsidP="00BC30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</w:t>
            </w:r>
          </w:p>
        </w:tc>
      </w:tr>
    </w:tbl>
    <w:p w:rsidR="00BC30F9" w:rsidRDefault="00BC30F9" w:rsidP="00BC30F9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BC30F9" w:rsidRDefault="00BC30F9" w:rsidP="00BC30F9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BC30F9" w:rsidRDefault="00BC30F9" w:rsidP="00BC30F9">
      <w:pPr>
        <w:rPr>
          <w:sz w:val="18"/>
          <w:szCs w:val="18"/>
        </w:rPr>
      </w:pPr>
    </w:p>
    <w:p w:rsidR="00BC30F9" w:rsidRPr="00E25BF7" w:rsidRDefault="00BC30F9" w:rsidP="00BC30F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BC30F9" w:rsidRDefault="00BC30F9" w:rsidP="00BC30F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Брестская обл.,   Дрогичинский р-н, Хомский сельсовет</w:t>
      </w:r>
      <w:r w:rsidR="007017AD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.Х</w:t>
      </w:r>
      <w:proofErr w:type="gramEnd"/>
      <w:r>
        <w:rPr>
          <w:b/>
          <w:i/>
          <w:sz w:val="28"/>
          <w:szCs w:val="28"/>
        </w:rPr>
        <w:t>омск</w:t>
      </w:r>
      <w:proofErr w:type="spellEnd"/>
      <w:r>
        <w:rPr>
          <w:b/>
          <w:i/>
          <w:sz w:val="28"/>
          <w:szCs w:val="28"/>
        </w:rPr>
        <w:t xml:space="preserve"> 22.06.1943г.   </w:t>
      </w:r>
    </w:p>
    <w:p w:rsidR="00BC30F9" w:rsidRDefault="00BC30F9" w:rsidP="00BC30F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BC30F9" w:rsidRDefault="00BC30F9" w:rsidP="00BC30F9">
      <w:pPr>
        <w:ind w:left="360" w:hanging="851"/>
        <w:jc w:val="center"/>
        <w:rPr>
          <w:sz w:val="20"/>
          <w:szCs w:val="20"/>
        </w:rPr>
      </w:pPr>
    </w:p>
    <w:p w:rsidR="00BC30F9" w:rsidRPr="00E25BF7" w:rsidRDefault="00BC30F9" w:rsidP="00BC30F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BC30F9" w:rsidRDefault="006B25D2" w:rsidP="00BC30F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BC30F9">
        <w:rPr>
          <w:b/>
          <w:i/>
          <w:sz w:val="28"/>
          <w:szCs w:val="28"/>
        </w:rPr>
        <w:t xml:space="preserve">ндивидуальная  могила </w:t>
      </w:r>
    </w:p>
    <w:p w:rsidR="00BC30F9" w:rsidRDefault="00BC30F9" w:rsidP="00BC30F9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C30F9" w:rsidRDefault="00BC30F9" w:rsidP="00BC30F9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C30F9" w:rsidRDefault="002031A9" w:rsidP="00BC30F9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4м х 4 м</w:t>
      </w:r>
      <w:r w:rsidR="00BC30F9">
        <w:rPr>
          <w:b/>
          <w:i/>
          <w:sz w:val="28"/>
          <w:szCs w:val="28"/>
        </w:rPr>
        <w:t xml:space="preserve"> </w:t>
      </w:r>
    </w:p>
    <w:p w:rsidR="00D94BD4" w:rsidRDefault="00D94BD4" w:rsidP="00BC30F9">
      <w:pPr>
        <w:ind w:hanging="851"/>
        <w:rPr>
          <w:b/>
          <w:i/>
          <w:sz w:val="28"/>
          <w:szCs w:val="28"/>
        </w:rPr>
      </w:pPr>
      <w:bookmarkStart w:id="0" w:name="_GoBack"/>
      <w:bookmarkEnd w:id="0"/>
    </w:p>
    <w:p w:rsidR="00BC30F9" w:rsidRPr="00E25BF7" w:rsidRDefault="00BC30F9" w:rsidP="00BC30F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2031A9" w:rsidRPr="002031A9" w:rsidRDefault="006B25D2" w:rsidP="002031A9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="002031A9" w:rsidRPr="002031A9">
        <w:rPr>
          <w:b/>
          <w:i/>
          <w:sz w:val="28"/>
          <w:szCs w:val="28"/>
        </w:rPr>
        <w:t xml:space="preserve">раморный обелиск, высота </w:t>
      </w:r>
      <w:smartTag w:uri="urn:schemas-microsoft-com:office:smarttags" w:element="metricconverter">
        <w:smartTagPr>
          <w:attr w:name="ProductID" w:val="3,15 м"/>
        </w:smartTagPr>
        <w:r w:rsidR="002031A9" w:rsidRPr="002031A9">
          <w:rPr>
            <w:b/>
            <w:i/>
            <w:sz w:val="28"/>
            <w:szCs w:val="28"/>
          </w:rPr>
          <w:t>3,15 м.</w:t>
        </w:r>
      </w:smartTag>
      <w:r w:rsidR="002031A9" w:rsidRPr="002031A9">
        <w:rPr>
          <w:b/>
          <w:i/>
          <w:sz w:val="28"/>
          <w:szCs w:val="28"/>
        </w:rPr>
        <w:t xml:space="preserve">    </w:t>
      </w:r>
    </w:p>
    <w:p w:rsidR="00BC30F9" w:rsidRPr="002863B4" w:rsidRDefault="00BC30F9" w:rsidP="00BC30F9">
      <w:pPr>
        <w:ind w:hanging="851"/>
        <w:rPr>
          <w:b/>
          <w:i/>
          <w:sz w:val="28"/>
          <w:szCs w:val="28"/>
        </w:rPr>
      </w:pPr>
      <w:r w:rsidRPr="002031A9">
        <w:rPr>
          <w:b/>
          <w:i/>
          <w:sz w:val="28"/>
          <w:szCs w:val="28"/>
        </w:rPr>
        <w:t xml:space="preserve">  </w:t>
      </w:r>
    </w:p>
    <w:p w:rsidR="00BC30F9" w:rsidRPr="00E25BF7" w:rsidRDefault="00BC30F9" w:rsidP="00BC30F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BC30F9" w:rsidRPr="00E25BF7" w:rsidRDefault="00BC30F9" w:rsidP="00BC30F9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BC30F9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C30F9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A83DC0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BC30F9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BC30F9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B25D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B25D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B25D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592065" w:rsidP="006B25D2">
            <w:pPr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BC30F9" w:rsidRDefault="00BC30F9" w:rsidP="00BC30F9">
      <w:pPr>
        <w:ind w:left="360"/>
        <w:rPr>
          <w:color w:val="000080"/>
          <w:sz w:val="28"/>
          <w:szCs w:val="28"/>
        </w:rPr>
      </w:pPr>
    </w:p>
    <w:p w:rsidR="00BC30F9" w:rsidRPr="00E25BF7" w:rsidRDefault="00BC30F9" w:rsidP="00BC30F9">
      <w:pPr>
        <w:ind w:left="360"/>
        <w:rPr>
          <w:color w:val="000080"/>
          <w:sz w:val="28"/>
          <w:szCs w:val="28"/>
        </w:rPr>
      </w:pPr>
    </w:p>
    <w:p w:rsidR="00BC30F9" w:rsidRPr="0063133F" w:rsidRDefault="00BC30F9" w:rsidP="00BC30F9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BC30F9" w:rsidRPr="00E25BF7" w:rsidRDefault="00BC30F9" w:rsidP="00BC30F9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1354"/>
        <w:gridCol w:w="1465"/>
        <w:gridCol w:w="1314"/>
        <w:gridCol w:w="1486"/>
        <w:gridCol w:w="1056"/>
        <w:gridCol w:w="1296"/>
        <w:gridCol w:w="960"/>
        <w:gridCol w:w="709"/>
        <w:gridCol w:w="709"/>
      </w:tblGrid>
      <w:tr w:rsidR="00BC30F9" w:rsidRPr="00E25BF7" w:rsidTr="00BC3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E25BF7" w:rsidRDefault="00BC30F9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рождения и призыва</w:t>
            </w:r>
          </w:p>
        </w:tc>
      </w:tr>
      <w:tr w:rsidR="00BC30F9" w:rsidRPr="00E25BF7" w:rsidTr="00BC30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</w:rPr>
            </w:pPr>
            <w:r w:rsidRPr="00BC30F9">
              <w:rPr>
                <w:b/>
              </w:rPr>
              <w:t>1</w:t>
            </w:r>
          </w:p>
          <w:p w:rsidR="00BC30F9" w:rsidRPr="00BC30F9" w:rsidRDefault="00BC30F9" w:rsidP="00BC30F9">
            <w:pPr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</w:rPr>
            </w:pPr>
            <w:r w:rsidRPr="00BC30F9">
              <w:rPr>
                <w:b/>
              </w:rPr>
              <w:t>лейтенант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</w:rPr>
            </w:pPr>
            <w:r w:rsidRPr="00BC30F9">
              <w:rPr>
                <w:b/>
              </w:rPr>
              <w:t>Макаревич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</w:rPr>
            </w:pPr>
            <w:r w:rsidRPr="00BC30F9">
              <w:rPr>
                <w:b/>
              </w:rPr>
              <w:t>Евгений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</w:rPr>
            </w:pPr>
            <w:r w:rsidRPr="00BC30F9">
              <w:rPr>
                <w:b/>
              </w:rPr>
              <w:t>Георгиевич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  <w:sz w:val="22"/>
                <w:szCs w:val="22"/>
              </w:rPr>
            </w:pPr>
            <w:r w:rsidRPr="00BC30F9">
              <w:rPr>
                <w:b/>
                <w:sz w:val="22"/>
                <w:szCs w:val="22"/>
              </w:rPr>
              <w:t>12.12.21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b/>
                <w:sz w:val="22"/>
                <w:szCs w:val="22"/>
              </w:rPr>
            </w:pPr>
            <w:r w:rsidRPr="00BC30F9">
              <w:rPr>
                <w:b/>
                <w:sz w:val="22"/>
                <w:szCs w:val="22"/>
              </w:rPr>
              <w:t>22.06.1943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color w:val="00008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F9" w:rsidRPr="00BC30F9" w:rsidRDefault="00BC30F9" w:rsidP="00BC30F9">
            <w:pPr>
              <w:jc w:val="center"/>
              <w:rPr>
                <w:color w:val="000080"/>
              </w:rPr>
            </w:pPr>
          </w:p>
        </w:tc>
      </w:tr>
    </w:tbl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BC30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BC30F9">
      <w:pPr>
        <w:ind w:left="360"/>
        <w:rPr>
          <w:sz w:val="28"/>
          <w:szCs w:val="28"/>
        </w:rPr>
      </w:pPr>
    </w:p>
    <w:p w:rsidR="00BC30F9" w:rsidRDefault="00BC30F9" w:rsidP="006B25D2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F3669" w:rsidRPr="00DF3669">
        <w:rPr>
          <w:b/>
          <w:i/>
          <w:sz w:val="28"/>
          <w:szCs w:val="28"/>
        </w:rPr>
        <w:t xml:space="preserve">ГУО «Хомская СШ»,   ЧУПТП «Мирон» </w:t>
      </w:r>
      <w:r w:rsidR="00DF3669">
        <w:rPr>
          <w:b/>
          <w:i/>
          <w:sz w:val="28"/>
          <w:szCs w:val="28"/>
        </w:rPr>
        <w:t xml:space="preserve"> </w:t>
      </w:r>
    </w:p>
    <w:p w:rsidR="00BC30F9" w:rsidRPr="00EB63FD" w:rsidRDefault="00BC30F9" w:rsidP="00BC30F9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BC30F9" w:rsidRDefault="00BC30F9" w:rsidP="00BC30F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C30F9" w:rsidRDefault="00BC30F9" w:rsidP="00BC30F9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BC30F9" w:rsidRDefault="004B399E" w:rsidP="00BC30F9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424546" cy="1390650"/>
            <wp:effectExtent l="0" t="0" r="0" b="0"/>
            <wp:docPr id="3" name="Рисунок 3" descr="\\Klimchuk\обмен\IMG_43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limchuk\обмен\IMG_4333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9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0F9" w:rsidRPr="00E25BF7">
        <w:rPr>
          <w:color w:val="000080"/>
          <w:sz w:val="28"/>
          <w:szCs w:val="28"/>
        </w:rPr>
        <w:t xml:space="preserve">     </w:t>
      </w:r>
      <w:r w:rsidR="00DF3669">
        <w:rPr>
          <w:color w:val="000080"/>
          <w:sz w:val="28"/>
          <w:szCs w:val="28"/>
        </w:rPr>
        <w:t xml:space="preserve">                    </w:t>
      </w:r>
      <w:r w:rsidR="00DF3669">
        <w:rPr>
          <w:noProof/>
          <w:color w:val="000080"/>
          <w:sz w:val="28"/>
          <w:szCs w:val="28"/>
        </w:rPr>
        <w:drawing>
          <wp:inline distT="0" distB="0" distL="0" distR="0">
            <wp:extent cx="2409825" cy="1381125"/>
            <wp:effectExtent l="0" t="0" r="9525" b="9525"/>
            <wp:docPr id="1" name="Рисунок 1" descr="C:\Users\UserOne\Desktop\Карты\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0F9">
        <w:rPr>
          <w:sz w:val="28"/>
          <w:szCs w:val="28"/>
        </w:rPr>
        <w:br w:type="textWrapping" w:clear="all"/>
      </w:r>
    </w:p>
    <w:p w:rsidR="00BC30F9" w:rsidRDefault="00BC30F9" w:rsidP="00BC30F9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BC30F9" w:rsidRDefault="00BC30F9" w:rsidP="00BC30F9">
      <w:pPr>
        <w:ind w:hanging="851"/>
        <w:rPr>
          <w:color w:val="000080"/>
          <w:sz w:val="28"/>
          <w:szCs w:val="28"/>
        </w:rPr>
      </w:pPr>
    </w:p>
    <w:p w:rsidR="00BC30F9" w:rsidRPr="00E25BF7" w:rsidRDefault="00BC30F9" w:rsidP="00BC30F9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BC30F9" w:rsidRDefault="00BC30F9" w:rsidP="00BC30F9">
      <w:pPr>
        <w:rPr>
          <w:sz w:val="28"/>
          <w:szCs w:val="28"/>
        </w:rPr>
      </w:pPr>
    </w:p>
    <w:p w:rsidR="00BC30F9" w:rsidRPr="006E42B1" w:rsidRDefault="00BC30F9" w:rsidP="00BC30F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BC30F9" w:rsidRPr="006E42B1" w:rsidRDefault="00BC30F9" w:rsidP="00BC30F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BC30F9" w:rsidRPr="006E42B1" w:rsidRDefault="00BC30F9" w:rsidP="00BC30F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BC30F9" w:rsidRDefault="00BC30F9" w:rsidP="00BC30F9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BC30F9" w:rsidRPr="006E42B1" w:rsidRDefault="00BC30F9" w:rsidP="00BC30F9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BC30F9" w:rsidRPr="006E42B1" w:rsidRDefault="002031A9" w:rsidP="00BC30F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C30F9" w:rsidRPr="006E42B1">
        <w:rPr>
          <w:sz w:val="28"/>
          <w:szCs w:val="28"/>
        </w:rPr>
        <w:t xml:space="preserve"> 201</w:t>
      </w:r>
      <w:r w:rsidR="000958AA">
        <w:rPr>
          <w:sz w:val="28"/>
          <w:szCs w:val="28"/>
        </w:rPr>
        <w:t>7</w:t>
      </w:r>
      <w:r w:rsidR="00BC30F9" w:rsidRPr="006E42B1">
        <w:rPr>
          <w:sz w:val="28"/>
          <w:szCs w:val="28"/>
        </w:rPr>
        <w:t xml:space="preserve"> г.</w:t>
      </w:r>
    </w:p>
    <w:p w:rsidR="00BC30F9" w:rsidRPr="006E42B1" w:rsidRDefault="00BC30F9" w:rsidP="00BC30F9">
      <w:pPr>
        <w:ind w:left="-851"/>
        <w:rPr>
          <w:sz w:val="28"/>
          <w:szCs w:val="28"/>
        </w:rPr>
      </w:pPr>
    </w:p>
    <w:p w:rsidR="00BC30F9" w:rsidRPr="006E42B1" w:rsidRDefault="00BC30F9" w:rsidP="00BC30F9">
      <w:pPr>
        <w:ind w:left="-851"/>
        <w:rPr>
          <w:sz w:val="28"/>
          <w:szCs w:val="28"/>
        </w:rPr>
      </w:pPr>
    </w:p>
    <w:p w:rsidR="00592065" w:rsidRPr="006E42B1" w:rsidRDefault="00592065" w:rsidP="0059206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592065" w:rsidRPr="006E42B1" w:rsidRDefault="00592065" w:rsidP="0059206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592065" w:rsidRPr="006E42B1" w:rsidRDefault="00592065" w:rsidP="005920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592065" w:rsidRPr="006E42B1" w:rsidRDefault="00592065" w:rsidP="005920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C30F9" w:rsidRPr="006E42B1" w:rsidRDefault="00592065" w:rsidP="00BC30F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30F9" w:rsidRPr="006E42B1" w:rsidRDefault="00BC30F9" w:rsidP="00BC30F9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BC30F9" w:rsidRPr="006E42B1" w:rsidRDefault="002031A9" w:rsidP="00BC30F9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C30F9" w:rsidRPr="006E42B1">
        <w:rPr>
          <w:sz w:val="28"/>
          <w:szCs w:val="28"/>
        </w:rPr>
        <w:t xml:space="preserve"> 201</w:t>
      </w:r>
      <w:r w:rsidR="000958AA">
        <w:rPr>
          <w:sz w:val="28"/>
          <w:szCs w:val="28"/>
        </w:rPr>
        <w:t>7</w:t>
      </w:r>
      <w:r w:rsidR="00BC30F9" w:rsidRPr="006E42B1">
        <w:rPr>
          <w:sz w:val="28"/>
          <w:szCs w:val="28"/>
        </w:rPr>
        <w:t xml:space="preserve"> г.</w:t>
      </w:r>
    </w:p>
    <w:p w:rsidR="00BC30F9" w:rsidRDefault="00BC30F9" w:rsidP="00BC30F9">
      <w:r>
        <w:t xml:space="preserve"> </w:t>
      </w:r>
    </w:p>
    <w:p w:rsidR="00BC30F9" w:rsidRDefault="00BC30F9" w:rsidP="00BC30F9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F9"/>
    <w:rsid w:val="000844DB"/>
    <w:rsid w:val="000958AA"/>
    <w:rsid w:val="002031A9"/>
    <w:rsid w:val="002F4584"/>
    <w:rsid w:val="004B399E"/>
    <w:rsid w:val="00592065"/>
    <w:rsid w:val="006B25D2"/>
    <w:rsid w:val="007017AD"/>
    <w:rsid w:val="00A83DC0"/>
    <w:rsid w:val="00BC30F9"/>
    <w:rsid w:val="00D94BD4"/>
    <w:rsid w:val="00DF3669"/>
    <w:rsid w:val="00EF570F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2016-11-23T07:50:00Z</dcterms:created>
  <dcterms:modified xsi:type="dcterms:W3CDTF">2017-05-16T10:54:00Z</dcterms:modified>
</cp:coreProperties>
</file>