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638E" w14:textId="2F035CDC" w:rsidR="00590F27" w:rsidRPr="00590F27" w:rsidRDefault="00590F27" w:rsidP="00590F27">
      <w:pPr>
        <w:spacing w:after="0" w:line="280" w:lineRule="exact"/>
        <w:ind w:firstLine="709"/>
        <w:jc w:val="center"/>
        <w:rPr>
          <w:rFonts w:ascii="Times New Roman" w:hAnsi="Times New Roman"/>
          <w:bCs/>
          <w:color w:val="auto"/>
          <w:sz w:val="30"/>
          <w:szCs w:val="30"/>
        </w:rPr>
      </w:pPr>
      <w:r w:rsidRPr="00590F27">
        <w:rPr>
          <w:rFonts w:ascii="Times New Roman" w:hAnsi="Times New Roman"/>
          <w:b/>
          <w:color w:val="auto"/>
          <w:sz w:val="30"/>
          <w:szCs w:val="30"/>
        </w:rPr>
        <w:t>О ПРОВОДИМОЙ В БРЕСТСКОЙ ОБЛАСТИ ПРОФИЛАКТИЧЕСКОЙ РАБОТЕ ПО НЕДОПУЩЕНИЮ ВОВЛЕЧЕНИЯ НАСЕЛЕНИЯ В ЭКСТРЕМИСТСКУЮ ДЕЯТЕЛЬНОСТЬ</w:t>
      </w:r>
    </w:p>
    <w:p w14:paraId="47BCEC24" w14:textId="77777777" w:rsidR="00590F27" w:rsidRPr="00590F27" w:rsidRDefault="00590F27" w:rsidP="00590F27">
      <w:pPr>
        <w:spacing w:after="0" w:line="240" w:lineRule="auto"/>
        <w:jc w:val="center"/>
        <w:rPr>
          <w:rFonts w:ascii="Times New Roman" w:hAnsi="Times New Roman"/>
          <w:bCs/>
          <w:color w:val="auto"/>
          <w:sz w:val="30"/>
          <w:szCs w:val="30"/>
        </w:rPr>
      </w:pPr>
      <w:r w:rsidRPr="00590F27">
        <w:rPr>
          <w:rFonts w:ascii="Times New Roman" w:hAnsi="Times New Roman"/>
          <w:bCs/>
          <w:color w:val="auto"/>
          <w:sz w:val="30"/>
          <w:szCs w:val="30"/>
        </w:rPr>
        <w:t>(областная тема)</w:t>
      </w:r>
    </w:p>
    <w:p w14:paraId="02000000" w14:textId="77777777" w:rsidR="00550348" w:rsidRDefault="00550348" w:rsidP="00590F27">
      <w:pPr>
        <w:spacing w:after="0" w:line="120" w:lineRule="auto"/>
        <w:ind w:firstLine="709"/>
        <w:contextualSpacing/>
        <w:jc w:val="both"/>
        <w:rPr>
          <w:rFonts w:ascii="Times New Roman" w:hAnsi="Times New Roman"/>
          <w:sz w:val="30"/>
        </w:rPr>
      </w:pPr>
      <w:bookmarkStart w:id="0" w:name="_Hlk195005148"/>
    </w:p>
    <w:bookmarkEnd w:id="0"/>
    <w:p w14:paraId="2D7B628A" w14:textId="699EA235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отчетном периоде на территории Брестской области возбуждено 131 уголовное дело по линии противодействия экстремизма и терроризма, из них органами внутренних дел с иными правоохранительными органами установлены подозреваемые лица по 123. Удельный вес установления подозреваемых лиц составил 93,9%. Из общего числа возбужденных уголовных дел, 10 относится к категории особо тяжких и тяжких. По всем преступлениям лица их совершившие установлены.</w:t>
      </w:r>
    </w:p>
    <w:p w14:paraId="718022F2" w14:textId="76313E7A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общей структуре преступности экстремистской направленности подавляющую долю составляют преступления, совершённые с использованием информационно-коммуникационных технологий – 80 (в</w:t>
      </w:r>
      <w:r w:rsidR="00404B21">
        <w:rPr>
          <w:rFonts w:ascii="Times New Roman" w:hAnsi="Times New Roman"/>
          <w:sz w:val="30"/>
        </w:rPr>
        <w:t> </w:t>
      </w:r>
      <w:r w:rsidRPr="00C1509D">
        <w:rPr>
          <w:rFonts w:ascii="Times New Roman" w:hAnsi="Times New Roman"/>
          <w:sz w:val="30"/>
        </w:rPr>
        <w:t xml:space="preserve">глобальной сети Интернет), по которым установлено 75 лиц их совершивших (93,8%). </w:t>
      </w:r>
    </w:p>
    <w:p w14:paraId="5BC98BD5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 xml:space="preserve">Так, в рамках противодействия распространению, изготовлению, хранению, перевозке информационной продукции, содержащей призывы к экстремистской деятельности или пропагандирующую такую деятельность, в отчетном периоде 2025 года сотрудниками ОВД области и иными правоохранительными органами выявлено 546 административных правонарушений (ч. 2 ст. 19.11 КоАП Республики Беларусь (далее КоАП) – 537 лиц; </w:t>
      </w:r>
      <w:proofErr w:type="spellStart"/>
      <w:r w:rsidRPr="00C1509D">
        <w:rPr>
          <w:rFonts w:ascii="Times New Roman" w:hAnsi="Times New Roman"/>
          <w:sz w:val="30"/>
        </w:rPr>
        <w:t>cт</w:t>
      </w:r>
      <w:proofErr w:type="spellEnd"/>
      <w:r w:rsidRPr="00C1509D">
        <w:rPr>
          <w:rFonts w:ascii="Times New Roman" w:hAnsi="Times New Roman"/>
          <w:sz w:val="30"/>
        </w:rPr>
        <w:t>. 19.10 КоАП – 4 лица; ст. 24.23 КоАП – 5 лиц).</w:t>
      </w:r>
    </w:p>
    <w:p w14:paraId="5E065633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Сотрудниками уголовного розыска Брестской области на постоянной основе осуществляется мониторинг открытых источников сети Интернет, с целью выявления лиц причастных к преступлениям, связанных с экстремизмом, а также выявления деструктивного, экстремистского контента, размещаемого (распространяемого) с призывами (путем инспирирования различными политическими, социальными, экономическими и иными темпами) об организации актов терроризма и массовых беспорядков.</w:t>
      </w:r>
    </w:p>
    <w:p w14:paraId="3425CAFA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ходе проведения мероприятий установлено, что наибольшая активность пользователей наблюдается «общереспубликанских чатах» экстремистской направленности мессенджере «</w:t>
      </w:r>
      <w:proofErr w:type="spellStart"/>
      <w:r w:rsidRPr="00C1509D">
        <w:rPr>
          <w:rFonts w:ascii="Times New Roman" w:hAnsi="Times New Roman"/>
          <w:sz w:val="30"/>
        </w:rPr>
        <w:t>Telegram</w:t>
      </w:r>
      <w:proofErr w:type="spellEnd"/>
      <w:r w:rsidRPr="00C1509D">
        <w:rPr>
          <w:rFonts w:ascii="Times New Roman" w:hAnsi="Times New Roman"/>
          <w:sz w:val="30"/>
        </w:rPr>
        <w:t>», в социальной сети «</w:t>
      </w:r>
      <w:proofErr w:type="spellStart"/>
      <w:r w:rsidRPr="00C1509D">
        <w:rPr>
          <w:rFonts w:ascii="Times New Roman" w:hAnsi="Times New Roman"/>
          <w:sz w:val="30"/>
        </w:rPr>
        <w:t>Instagram</w:t>
      </w:r>
      <w:proofErr w:type="spellEnd"/>
      <w:r w:rsidRPr="00C1509D">
        <w:rPr>
          <w:rFonts w:ascii="Times New Roman" w:hAnsi="Times New Roman"/>
          <w:sz w:val="30"/>
        </w:rPr>
        <w:t>», «</w:t>
      </w:r>
      <w:proofErr w:type="spellStart"/>
      <w:r w:rsidRPr="00C1509D">
        <w:rPr>
          <w:rFonts w:ascii="Times New Roman" w:hAnsi="Times New Roman"/>
          <w:sz w:val="30"/>
        </w:rPr>
        <w:t>Tik-Tok</w:t>
      </w:r>
      <w:proofErr w:type="spellEnd"/>
      <w:r w:rsidRPr="00C1509D">
        <w:rPr>
          <w:rFonts w:ascii="Times New Roman" w:hAnsi="Times New Roman"/>
          <w:sz w:val="30"/>
        </w:rPr>
        <w:t>» и «Одноклассники», в которых выявлены пользователи, допустившие публичное оскорбление Президента Республики Беларусь и представителей государственной власти.</w:t>
      </w:r>
    </w:p>
    <w:p w14:paraId="28E8BA9A" w14:textId="4E83C5D2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 xml:space="preserve">В ходе мониторинга установлено, что на территории Брестской области создано и функционирует 53 </w:t>
      </w:r>
      <w:proofErr w:type="spellStart"/>
      <w:r w:rsidRPr="00C1509D">
        <w:rPr>
          <w:rFonts w:ascii="Times New Roman" w:hAnsi="Times New Roman"/>
          <w:sz w:val="30"/>
        </w:rPr>
        <w:t>Telegram</w:t>
      </w:r>
      <w:proofErr w:type="spellEnd"/>
      <w:r w:rsidRPr="00C1509D">
        <w:rPr>
          <w:rFonts w:ascii="Times New Roman" w:hAnsi="Times New Roman"/>
          <w:sz w:val="30"/>
        </w:rPr>
        <w:t>-сообщества (40 чатов и 13</w:t>
      </w:r>
      <w:r>
        <w:rPr>
          <w:rFonts w:ascii="Times New Roman" w:hAnsi="Times New Roman"/>
          <w:sz w:val="30"/>
        </w:rPr>
        <w:t> </w:t>
      </w:r>
      <w:r w:rsidRPr="00C1509D">
        <w:rPr>
          <w:rFonts w:ascii="Times New Roman" w:hAnsi="Times New Roman"/>
          <w:sz w:val="30"/>
        </w:rPr>
        <w:t>каналов), используемых для распространения идей деструктивного характера, в которых суммарно состоит 8 206 пользователей (6 636 в чатах и 1 570 в каналах).</w:t>
      </w:r>
    </w:p>
    <w:p w14:paraId="02AE70FB" w14:textId="52559F6E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lastRenderedPageBreak/>
        <w:t>В настоящее время в Республиканский список экстремистских материалов внесено 4233 информационных ресурса, признанных по решению суда экстремистскими материалами, за распространение которых лицо будет привлечено к административной ответственности по ч. 2 ст.</w:t>
      </w:r>
      <w:r>
        <w:rPr>
          <w:rFonts w:ascii="Times New Roman" w:hAnsi="Times New Roman"/>
          <w:sz w:val="30"/>
        </w:rPr>
        <w:t> </w:t>
      </w:r>
      <w:r w:rsidRPr="00C1509D">
        <w:rPr>
          <w:rFonts w:ascii="Times New Roman" w:hAnsi="Times New Roman"/>
          <w:sz w:val="30"/>
        </w:rPr>
        <w:t>19.11 КоАП Республики Беларусь.</w:t>
      </w:r>
    </w:p>
    <w:p w14:paraId="7930F665" w14:textId="77777777" w:rsidR="00C1509D" w:rsidRPr="00C1509D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>В перечень организаций, формирований, индивидуальных предпринимателей, причастных к экстремистской деятельности в настоящее время внесено 284 субъекта. В случае если лицо взаимодействует с ними, пользуется и распространяет их информационную продукцию, финансирует их или поддерживает различными способами (ныне распространен вариант поддержки оплатой кофе в определенных кофейнях Республики Польша, лицо может перевести на данный счет денежные средства, с которого администрация ресурса или владелец может покупать себе кофе), дача интервью или ответы на вопросы, все это образует в действиях лица признаки составов преступлений предусмотренных ч. 1 ст. 3611-4 УК Республики Беларусь.</w:t>
      </w:r>
    </w:p>
    <w:p w14:paraId="0D000000" w14:textId="66696DC8" w:rsidR="00550348" w:rsidRDefault="00C1509D" w:rsidP="00C1509D">
      <w:pPr>
        <w:pStyle w:val="a3"/>
        <w:ind w:firstLine="708"/>
        <w:jc w:val="both"/>
        <w:rPr>
          <w:rFonts w:ascii="Times New Roman" w:hAnsi="Times New Roman"/>
          <w:sz w:val="30"/>
        </w:rPr>
      </w:pPr>
      <w:r w:rsidRPr="00C1509D">
        <w:rPr>
          <w:rFonts w:ascii="Times New Roman" w:hAnsi="Times New Roman"/>
          <w:sz w:val="30"/>
        </w:rPr>
        <w:tab/>
        <w:t>При обнаружении фактов преступлений и административных правонарушений по линии противодействия экстремизма и терроризма необходимо обратиться в территориальные органы внутренних дел по месту жительства.</w:t>
      </w:r>
    </w:p>
    <w:p w14:paraId="0E000000" w14:textId="77777777" w:rsidR="00550348" w:rsidRDefault="00DD04B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</w:p>
    <w:p w14:paraId="0F000000" w14:textId="77777777" w:rsidR="00550348" w:rsidRDefault="00550348">
      <w:pPr>
        <w:pStyle w:val="a3"/>
        <w:ind w:firstLine="708"/>
        <w:jc w:val="both"/>
        <w:rPr>
          <w:rFonts w:ascii="Times New Roman" w:hAnsi="Times New Roman"/>
          <w:sz w:val="30"/>
        </w:rPr>
      </w:pPr>
    </w:p>
    <w:sectPr w:rsidR="00550348" w:rsidSect="00590F27">
      <w:headerReference w:type="default" r:id="rId6"/>
      <w:pgSz w:w="11906" w:h="16838" w:code="9"/>
      <w:pgMar w:top="1134" w:right="567" w:bottom="709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F7B7" w14:textId="77777777" w:rsidR="00043E88" w:rsidRDefault="00043E88" w:rsidP="00590F27">
      <w:pPr>
        <w:spacing w:after="0" w:line="240" w:lineRule="auto"/>
      </w:pPr>
      <w:r>
        <w:separator/>
      </w:r>
    </w:p>
  </w:endnote>
  <w:endnote w:type="continuationSeparator" w:id="0">
    <w:p w14:paraId="712A9EDA" w14:textId="77777777" w:rsidR="00043E88" w:rsidRDefault="00043E88" w:rsidP="0059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9901" w14:textId="77777777" w:rsidR="00043E88" w:rsidRDefault="00043E88" w:rsidP="00590F27">
      <w:pPr>
        <w:spacing w:after="0" w:line="240" w:lineRule="auto"/>
      </w:pPr>
      <w:r>
        <w:separator/>
      </w:r>
    </w:p>
  </w:footnote>
  <w:footnote w:type="continuationSeparator" w:id="0">
    <w:p w14:paraId="416EC3A8" w14:textId="77777777" w:rsidR="00043E88" w:rsidRDefault="00043E88" w:rsidP="0059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31157"/>
      <w:docPartObj>
        <w:docPartGallery w:val="Page Numbers (Top of Page)"/>
        <w:docPartUnique/>
      </w:docPartObj>
    </w:sdtPr>
    <w:sdtEndPr/>
    <w:sdtContent>
      <w:p w14:paraId="777AD2CE" w14:textId="2837EEE1" w:rsidR="00590F27" w:rsidRDefault="00590F27">
        <w:pPr>
          <w:pStyle w:val="ad"/>
          <w:jc w:val="center"/>
        </w:pPr>
        <w:r w:rsidRPr="00404B21">
          <w:rPr>
            <w:rFonts w:ascii="Times New Roman" w:hAnsi="Times New Roman"/>
            <w:sz w:val="24"/>
            <w:szCs w:val="24"/>
          </w:rPr>
          <w:fldChar w:fldCharType="begin"/>
        </w:r>
        <w:r w:rsidRPr="00404B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4B21">
          <w:rPr>
            <w:rFonts w:ascii="Times New Roman" w:hAnsi="Times New Roman"/>
            <w:sz w:val="24"/>
            <w:szCs w:val="24"/>
          </w:rPr>
          <w:fldChar w:fldCharType="separate"/>
        </w:r>
        <w:r w:rsidRPr="00404B21">
          <w:rPr>
            <w:rFonts w:ascii="Times New Roman" w:hAnsi="Times New Roman"/>
            <w:sz w:val="24"/>
            <w:szCs w:val="24"/>
          </w:rPr>
          <w:t>2</w:t>
        </w:r>
        <w:r w:rsidRPr="00404B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1858EFB" w14:textId="77777777" w:rsidR="00590F27" w:rsidRDefault="00590F2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48"/>
    <w:rsid w:val="00043E88"/>
    <w:rsid w:val="00404B21"/>
    <w:rsid w:val="00550348"/>
    <w:rsid w:val="00590F27"/>
    <w:rsid w:val="00C1509D"/>
    <w:rsid w:val="00D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9D5A"/>
  <w15:docId w15:val="{BCF54BDC-9AFF-4408-9D2A-B3E2D47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0" w:line="240" w:lineRule="auto"/>
      <w:ind w:left="720"/>
      <w:contextualSpacing/>
    </w:pPr>
    <w:rPr>
      <w:rFonts w:ascii="Calibri" w:hAnsi="Calibri"/>
      <w:sz w:val="20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59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0F27"/>
  </w:style>
  <w:style w:type="paragraph" w:styleId="af">
    <w:name w:val="footer"/>
    <w:basedOn w:val="a"/>
    <w:link w:val="af0"/>
    <w:uiPriority w:val="99"/>
    <w:unhideWhenUsed/>
    <w:rsid w:val="0059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Наталья В. Северин</cp:lastModifiedBy>
  <cp:revision>4</cp:revision>
  <dcterms:created xsi:type="dcterms:W3CDTF">2025-05-06T13:22:00Z</dcterms:created>
  <dcterms:modified xsi:type="dcterms:W3CDTF">2025-05-13T06:37:00Z</dcterms:modified>
</cp:coreProperties>
</file>